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C0" w:rsidRDefault="00500CAF" w:rsidP="00500C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Specjalny Ośrodek Szkolno-Wychowawczy im. Jana Pawła II </w:t>
      </w:r>
    </w:p>
    <w:p w:rsidR="00500CAF" w:rsidRDefault="00500CAF" w:rsidP="00500C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Tczewie</w:t>
      </w:r>
    </w:p>
    <w:p w:rsidR="00B779C0" w:rsidRDefault="00500CAF" w:rsidP="00500C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tel.</w:t>
      </w:r>
      <w:r w:rsidR="00BA34D0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BA34D0">
        <w:rPr>
          <w:rFonts w:ascii="Arial" w:eastAsia="Times New Roman" w:hAnsi="Arial" w:cs="Arial"/>
          <w:sz w:val="24"/>
          <w:szCs w:val="24"/>
          <w:lang w:eastAsia="pl-PL"/>
        </w:rPr>
        <w:t>fax</w:t>
      </w:r>
      <w:proofErr w:type="spellEnd"/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58 -5315550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00CAF">
        <w:rPr>
          <w:rFonts w:ascii="Arial" w:eastAsia="Times New Roman" w:hAnsi="Arial" w:cs="Arial"/>
          <w:b/>
          <w:sz w:val="28"/>
          <w:szCs w:val="28"/>
          <w:lang w:eastAsia="pl-PL"/>
        </w:rPr>
        <w:t>Przetarg nieograniczony na dostawę</w:t>
      </w:r>
      <w:r w:rsidRPr="00B779C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oleju napędowego do pojazdów samochodowych </w:t>
      </w:r>
      <w:r w:rsidRPr="00500CAF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500CAF" w:rsidRPr="00BA34D0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34D0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www.sosw.tcz.pl</w:t>
      </w:r>
    </w:p>
    <w:p w:rsidR="00500CAF" w:rsidRPr="00500CAF" w:rsidRDefault="00621FE1" w:rsidP="00500C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FE1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5" style="width:453.5pt;height:1.5pt" o:hralign="center" o:hrstd="t" o:hr="t" fillcolor="#aca899" stroked="f"/>
        </w:pic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Tczew: 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Dostawa oleju napędowego do pojazdów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samochodowych stanowiących własność Specjalnego Ośrodka Szkolno-Wychowawczego w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Tczewie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Numer</w:t>
      </w:r>
      <w:proofErr w:type="spellEnd"/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ogłoszenia w BZP : </w:t>
      </w:r>
      <w:r w:rsidR="005B39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158543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- 2013; data zamieszczenia: 0</w:t>
      </w:r>
      <w:r w:rsidR="004D5D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4D5D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.2013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br/>
        <w:t>OGŁOSZENIE O ZAMÓWIENIU - dostawy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Zamieszczanie ogłoszenia: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obowiązkowe.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dotyczy: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zamówienia publicznego.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SEKCJA I: ZAMAWIAJĄCY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1) NAZWA I ADRES: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 xml:space="preserve"> Specjalny Ośrodek Szkolno-Wychowawczy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 xml:space="preserve"> Tczew 83-110, 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woj.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pomorskie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Tel/fax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. 0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8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5315550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2) RODZAJ ZAMAWIAJĄCEGO: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Administracja samorządowa.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SEKCJA II: PRZEDMIOT ZAMÓWIENIA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II.1) OKREŚLENIE PRZEDMIOTU ZAMÓWIENIA</w:t>
      </w:r>
    </w:p>
    <w:p w:rsidR="004D5DD8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II.1.1) Nazwa nadana zamówieniu przez zamawiającego: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Dostawa oleju napędowego do pojazdów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samochodowych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II.1.2) Rodzaj zamówienia: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dostawy.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Przedmiotem zamówienia jest sukcesywna dostawa ol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eju napędowego w ilości ok. 92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00 litrów do pojazdów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samochodowych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w formie bezgotówkowych tankowań na stacji paliw Wykonawcy w odległości nie większej niż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km od siedziby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 xml:space="preserve">Specjalnego </w:t>
      </w:r>
      <w:proofErr w:type="spellStart"/>
      <w:r w:rsidR="004D5DD8">
        <w:rPr>
          <w:rFonts w:ascii="Arial" w:eastAsia="Times New Roman" w:hAnsi="Arial" w:cs="Arial"/>
          <w:sz w:val="24"/>
          <w:szCs w:val="24"/>
          <w:lang w:eastAsia="pl-PL"/>
        </w:rPr>
        <w:t>óśrodka</w:t>
      </w:r>
      <w:proofErr w:type="spellEnd"/>
      <w:r w:rsidR="004D5DD8">
        <w:rPr>
          <w:rFonts w:ascii="Arial" w:eastAsia="Times New Roman" w:hAnsi="Arial" w:cs="Arial"/>
          <w:sz w:val="24"/>
          <w:szCs w:val="24"/>
          <w:lang w:eastAsia="pl-PL"/>
        </w:rPr>
        <w:t xml:space="preserve"> Szkolno-Wychowawczego w Tczewie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 xml:space="preserve">Grunwaldzka 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1, przy czym za odległość uznaje się najkrótszą trasę jazdy pojazdów na w/w odcinku. Podana ilość 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jest wielkością szacunkową służącą do kalkulacji ceny ofertowej. Ostateczna ilość zakupionego oleju napędowego wynikać będzie z realizacji zamówienia do końca czasu trwania umowy wg potrzeb Zamawiającego z zastrzeżeniem, że nie zostanie przekroczona całkowita wartość przedmiotu umowy. Nie zrealizowanie zamówienia w całości nie może być podstawą do roszczeń finansowych Wykonawcy..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II.1.6) Wspólny Słownik Zamówień (CPV):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09.13.41.00-8.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II.1.7) Czy dopuszcza się złożenie oferty częściowej: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nie.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II.1.8) Czy dopuszcza się złożenie oferty wariantowej: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nie.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II.2) CZAS TRWANIA ZAMÓWIENIA LUB TERMIN WYKONANIA: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Zakończenie: 31.12.2013.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SEKCJA III: INFORMACJE O CHARAKTERZE PRAWNYM, EKONOMICZNYM, FINANSOWYM I TECHNICZNYM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III.1) WADIUM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Zamawiający nie wymaga wniesienia wadium</w:t>
      </w:r>
    </w:p>
    <w:p w:rsid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III.2) ZALICZKI</w:t>
      </w:r>
    </w:p>
    <w:p w:rsidR="00BA34D0" w:rsidRPr="00BA34D0" w:rsidRDefault="00BA34D0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A34D0">
        <w:rPr>
          <w:rFonts w:ascii="Arial" w:eastAsia="Times New Roman" w:hAnsi="Arial" w:cs="Arial"/>
          <w:bCs/>
          <w:sz w:val="24"/>
          <w:szCs w:val="24"/>
          <w:lang w:eastAsia="pl-PL"/>
        </w:rPr>
        <w:t>Zamawiajcy</w:t>
      </w:r>
      <w:proofErr w:type="spellEnd"/>
      <w:r w:rsidRPr="00BA34D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przewiduje zaliczek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00CAF" w:rsidRPr="00500CAF" w:rsidRDefault="00500CAF" w:rsidP="00500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dokonywania oceny spełniania tego warunku</w:t>
      </w:r>
    </w:p>
    <w:p w:rsidR="00500CAF" w:rsidRPr="00500CAF" w:rsidRDefault="00500CAF" w:rsidP="00500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W celu potwierdzenia warunku, że Wykonawca posiada uprawnienia do wykonywania określonej działalności lub czynności Zamawiający żąda złożenia aktualnej koncesji na obrót paliwami ciekłymi zgodnie z wymogami ustawy z dnia 10 kwietnia 1997r. Prawo energetyczne (</w:t>
      </w:r>
      <w:proofErr w:type="spellStart"/>
      <w:r w:rsidRPr="00500CAF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. z 2006r. Nr 89 poz.625 z </w:t>
      </w:r>
      <w:proofErr w:type="spellStart"/>
      <w:r w:rsidRPr="00500CAF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. zm.) </w:t>
      </w:r>
    </w:p>
    <w:p w:rsidR="00500CAF" w:rsidRPr="00500CAF" w:rsidRDefault="00500CAF" w:rsidP="00500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III.3.2) Wiedza i doświadczenie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dokonywania oceny spełniania tego warunku</w:t>
      </w:r>
    </w:p>
    <w:p w:rsidR="00500CAF" w:rsidRPr="00500CAF" w:rsidRDefault="00500CAF" w:rsidP="00500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Zamawiający nie wyznacza szczegółowych warunków w tym zakresie za spełnienie uzna złożenie pisemnego oświadczenia z art.22 ust.1 , którego wzór stanowi załącznik Nr 2 do SIWZ </w:t>
      </w:r>
    </w:p>
    <w:p w:rsidR="00500CAF" w:rsidRPr="00500CAF" w:rsidRDefault="00500CAF" w:rsidP="00500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III.3.3) Potencjał techniczny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dokonywania oceny spełniania tego warunku</w:t>
      </w:r>
    </w:p>
    <w:p w:rsidR="00500CAF" w:rsidRPr="00500CAF" w:rsidRDefault="00500CAF" w:rsidP="00500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Zamawiający nie wyznacza szczegółowych warunków w tym zakresie za spełnienie uzna złożenie pisemnego oświadczenia z art.22 ust.1 , którego wzór stanowi załącznik Nr 2 do SIWZ </w:t>
      </w:r>
    </w:p>
    <w:p w:rsidR="00500CAF" w:rsidRPr="00500CAF" w:rsidRDefault="00500CAF" w:rsidP="00500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III.3.4) Osoby zdolne do wykonania zamówienia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dokonywania oceny spełniania tego warunku</w:t>
      </w:r>
    </w:p>
    <w:p w:rsidR="00500CAF" w:rsidRPr="00500CAF" w:rsidRDefault="00500CAF" w:rsidP="00500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Zamawiający nie wyznacza szczegółowych warunków w tym zakresie za spełnienie uzna złożenie pisemnego oświadczenia z art.22 ust.1 , którego wzór stanowi załącznik Nr 2 do SIWZ </w:t>
      </w:r>
    </w:p>
    <w:p w:rsidR="00500CAF" w:rsidRPr="00500CAF" w:rsidRDefault="00500CAF" w:rsidP="00500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III.3.5) Sytuacja ekonomiczna i finansowa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dokonywania oceny spełniania tego warunku</w:t>
      </w:r>
    </w:p>
    <w:p w:rsidR="00500CAF" w:rsidRPr="00500CAF" w:rsidRDefault="00500CAF" w:rsidP="00500C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Zamawiający nie wyznacza szczegółowych warunków w tym zakresie za spełnienie uzna złożenie pisemnego oświadczenia z art.22 ust.1 , którego wzór stanowi załącznik Nr 2 do SIWZ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00CAF" w:rsidRPr="00500CAF" w:rsidRDefault="00500CAF" w:rsidP="00500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potwierdzenie posiadania uprawnień do wykonywania określonej działalności lub czynności, jeżeli przepisy prawa nakładają obowiązek ich posiadania, w szczególności koncesje, zezwolenia lub licencje;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00CAF" w:rsidRPr="00500CAF" w:rsidRDefault="00500CAF" w:rsidP="00500C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braku podstaw do wykluczenia;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III.4.4) Dokumenty dotyczące przynależności do tej samej grupy kapitałowej</w:t>
      </w:r>
    </w:p>
    <w:p w:rsidR="00500CAF" w:rsidRPr="00500CAF" w:rsidRDefault="00500CAF" w:rsidP="00500C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SEKCJA IV: PROCEDURA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IV.1) TRYB UDZIELENIA ZAMÓWIENIA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IV.1.1) Tryb udzielenia zamówienia: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przetarg nieograniczony.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IV.2) KRYTERIA OCENY OFERT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cena oraz inne kryteria związane z przedmiotem zamówienia:</w:t>
      </w:r>
    </w:p>
    <w:p w:rsidR="00500CAF" w:rsidRPr="00500CAF" w:rsidRDefault="004C2602" w:rsidP="00500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1 - Cena - 8</w:t>
      </w:r>
      <w:r w:rsidR="00500CAF"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</w:p>
    <w:p w:rsidR="00500CAF" w:rsidRPr="00500CAF" w:rsidRDefault="00500CAF" w:rsidP="00500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>– odległość w km stacji paliw Oferenta od siedziby Zamawiającego - 2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IV.3) ZMIANA UMOWY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Zmiany stawki VAT w przypadku wprowadzenia takiej zmiany obowiązującymi powszechnie przepisami prawa. Zmniejszenia ilości paliwa w przypadku drastycznych podwyżek cen paliwa na rynku. Zmniejszenia ilości paliwa w przypadku obniżenia potrzeb Zamawiającego. W przypadku zmiany osób wymienionych w umowie reprezentujących strony; 5. Wszystkie zmiany muszą być zawarte na podstawie aneksu do umowy wprowadzającego te zmiany podpisanego przez obie strony umowy.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IV.4) INFORMACJE ADMINISTRACYJNE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IV.4.1)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www.</w:t>
      </w:r>
      <w:r w:rsidR="004D5DD8">
        <w:rPr>
          <w:rFonts w:ascii="Arial" w:eastAsia="Times New Roman" w:hAnsi="Arial" w:cs="Arial"/>
          <w:sz w:val="24"/>
          <w:szCs w:val="24"/>
          <w:lang w:eastAsia="pl-PL"/>
        </w:rPr>
        <w:t>sosw.tcz.pl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W siedzibie zamawiającego, 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>SOSW Tczew, ul. Grunwaldzka 1 , pokój Nr 6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lub pobrać ze strony internetowej..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 xml:space="preserve"> 22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.2013 godzina 1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:00, miejsce: W siedzibie zamawiającego, </w:t>
      </w:r>
      <w:r w:rsidR="004C2602">
        <w:rPr>
          <w:rFonts w:ascii="Arial" w:eastAsia="Times New Roman" w:hAnsi="Arial" w:cs="Arial"/>
          <w:sz w:val="24"/>
          <w:szCs w:val="24"/>
          <w:lang w:eastAsia="pl-PL"/>
        </w:rPr>
        <w:t>SOSW Tczew, ul. Grunwaldzka 1, pok. 6.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IV.4.5) Termin związania ofertą: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 okres w dniach: 30 (od ostatecznego terminu składania ofert).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00CAF">
        <w:rPr>
          <w:rFonts w:ascii="Arial" w:eastAsia="Times New Roman" w:hAnsi="Arial" w:cs="Arial"/>
          <w:sz w:val="24"/>
          <w:szCs w:val="24"/>
          <w:lang w:eastAsia="pl-PL"/>
        </w:rPr>
        <w:t>nie</w:t>
      </w:r>
    </w:p>
    <w:p w:rsidR="00500CAF" w:rsidRPr="00BA34D0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 xml:space="preserve">PLIKI DO POBRANIA: </w:t>
      </w:r>
      <w:r w:rsidR="004C2602" w:rsidRPr="00BA34D0">
        <w:rPr>
          <w:rFonts w:ascii="Arial" w:eastAsia="Times New Roman" w:hAnsi="Arial" w:cs="Arial"/>
          <w:sz w:val="24"/>
          <w:szCs w:val="24"/>
          <w:u w:val="single"/>
          <w:lang w:eastAsia="pl-PL"/>
        </w:rPr>
        <w:t>Specyfikacja Istotnych Warunków Zamówienia wraz z załącznikami.</w:t>
      </w:r>
    </w:p>
    <w:p w:rsidR="00500CAF" w:rsidRPr="00500CAF" w:rsidRDefault="00500CAF" w:rsidP="00500C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B72CF" w:rsidRPr="00500CAF" w:rsidRDefault="00500CAF" w:rsidP="00500CAF">
      <w:pPr>
        <w:rPr>
          <w:rFonts w:ascii="Arial" w:hAnsi="Arial" w:cs="Arial"/>
          <w:sz w:val="24"/>
          <w:szCs w:val="24"/>
        </w:rPr>
      </w:pPr>
      <w:r w:rsidRPr="00500CA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500CAF" w:rsidRPr="00500CAF" w:rsidRDefault="00500CAF">
      <w:pPr>
        <w:rPr>
          <w:rFonts w:ascii="Arial" w:hAnsi="Arial" w:cs="Arial"/>
          <w:sz w:val="24"/>
          <w:szCs w:val="24"/>
        </w:rPr>
      </w:pPr>
    </w:p>
    <w:sectPr w:rsidR="00500CAF" w:rsidRPr="00500CAF" w:rsidSect="008B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D96"/>
    <w:multiLevelType w:val="multilevel"/>
    <w:tmpl w:val="2E4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A6933"/>
    <w:multiLevelType w:val="multilevel"/>
    <w:tmpl w:val="2B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5DE0"/>
    <w:multiLevelType w:val="multilevel"/>
    <w:tmpl w:val="458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C130D"/>
    <w:multiLevelType w:val="multilevel"/>
    <w:tmpl w:val="075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745D7"/>
    <w:multiLevelType w:val="multilevel"/>
    <w:tmpl w:val="376A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C144D"/>
    <w:multiLevelType w:val="multilevel"/>
    <w:tmpl w:val="E19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13868"/>
    <w:multiLevelType w:val="multilevel"/>
    <w:tmpl w:val="59D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A39BF"/>
    <w:multiLevelType w:val="multilevel"/>
    <w:tmpl w:val="4A5A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075B5"/>
    <w:multiLevelType w:val="multilevel"/>
    <w:tmpl w:val="C18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D516E"/>
    <w:multiLevelType w:val="multilevel"/>
    <w:tmpl w:val="3DC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00CAF"/>
    <w:rsid w:val="004C2602"/>
    <w:rsid w:val="004D5DD8"/>
    <w:rsid w:val="00500CAF"/>
    <w:rsid w:val="005B3976"/>
    <w:rsid w:val="00621FE1"/>
    <w:rsid w:val="0080724A"/>
    <w:rsid w:val="008B72CF"/>
    <w:rsid w:val="00B779C0"/>
    <w:rsid w:val="00BA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0CA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00CAF"/>
    <w:rPr>
      <w:b/>
      <w:bCs/>
    </w:rPr>
  </w:style>
  <w:style w:type="character" w:customStyle="1" w:styleId="articleseparator">
    <w:name w:val="article_separator"/>
    <w:basedOn w:val="Domylnaczcionkaakapitu"/>
    <w:rsid w:val="00500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1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SOSW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7</cp:revision>
  <dcterms:created xsi:type="dcterms:W3CDTF">2013-08-08T11:39:00Z</dcterms:created>
  <dcterms:modified xsi:type="dcterms:W3CDTF">2013-08-08T13:23:00Z</dcterms:modified>
</cp:coreProperties>
</file>